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16500">
      <w:pPr>
        <w:widowControl/>
        <w:shd w:val="clear" w:color="auto" w:fill="FFFFFF"/>
        <w:spacing w:line="360" w:lineRule="atLeast"/>
        <w:jc w:val="center"/>
        <w:outlineLvl w:val="0"/>
        <w:rPr>
          <w:rFonts w:ascii="Times New Roman" w:hAnsi="Times New Roman" w:eastAsia="微软雅黑" w:cs="Times New Roman"/>
          <w:b/>
          <w:bCs/>
          <w:color w:val="333333"/>
          <w:kern w:val="36"/>
          <w:sz w:val="32"/>
          <w:szCs w:val="32"/>
        </w:rPr>
      </w:pPr>
      <w:r>
        <w:rPr>
          <w:rFonts w:ascii="Times New Roman" w:hAnsi="Times New Roman" w:eastAsia="微软雅黑" w:cs="Times New Roman"/>
          <w:b/>
          <w:bCs/>
          <w:color w:val="333333"/>
          <w:kern w:val="36"/>
          <w:sz w:val="32"/>
          <w:szCs w:val="32"/>
        </w:rPr>
        <w:t>“新疆草食动物新药研究与创制”重点实验室</w:t>
      </w:r>
    </w:p>
    <w:p w14:paraId="22A8B58A">
      <w:pPr>
        <w:widowControl/>
        <w:shd w:val="clear" w:color="auto" w:fill="FFFFFF"/>
        <w:spacing w:line="360" w:lineRule="atLeast"/>
        <w:jc w:val="center"/>
        <w:outlineLvl w:val="0"/>
        <w:rPr>
          <w:rFonts w:ascii="Times New Roman" w:hAnsi="Times New Roman" w:eastAsia="微软雅黑" w:cs="Times New Roman"/>
          <w:b/>
          <w:bCs/>
          <w:color w:val="333333"/>
          <w:kern w:val="36"/>
          <w:sz w:val="48"/>
          <w:szCs w:val="48"/>
        </w:rPr>
      </w:pPr>
      <w:r>
        <w:rPr>
          <w:rFonts w:hint="eastAsia" w:ascii="Times New Roman" w:hAnsi="Times New Roman" w:eastAsia="微软雅黑" w:cs="Times New Roman"/>
          <w:b/>
          <w:bCs/>
          <w:color w:val="333333"/>
          <w:kern w:val="36"/>
          <w:sz w:val="32"/>
          <w:szCs w:val="32"/>
          <w:lang w:val="en-US" w:eastAsia="zh-CN"/>
        </w:rPr>
        <w:t>专职秘书</w:t>
      </w:r>
      <w:r>
        <w:rPr>
          <w:rFonts w:ascii="Times New Roman" w:hAnsi="Times New Roman" w:eastAsia="微软雅黑" w:cs="Times New Roman"/>
          <w:b/>
          <w:bCs/>
          <w:color w:val="333333"/>
          <w:kern w:val="36"/>
          <w:sz w:val="32"/>
          <w:szCs w:val="32"/>
        </w:rPr>
        <w:t>岗位招聘公告</w:t>
      </w:r>
    </w:p>
    <w:p w14:paraId="3D4922C2">
      <w:pPr>
        <w:widowControl/>
        <w:shd w:val="clear" w:color="auto" w:fill="FFFFFF"/>
        <w:rPr>
          <w:rFonts w:ascii="Times New Roman" w:hAnsi="Times New Roman" w:eastAsia="微软雅黑" w:cs="Times New Roman"/>
          <w:color w:val="333333"/>
          <w:kern w:val="0"/>
          <w:szCs w:val="21"/>
        </w:rPr>
      </w:pPr>
    </w:p>
    <w:p w14:paraId="39C74C16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微软雅黑" w:cs="Times New Roman"/>
          <w:color w:val="333333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  <w:lang w:val="en-US" w:eastAsia="zh-CN"/>
        </w:rPr>
        <w:t>依据《中华人民共和国劳动法》《中华人民共和国劳动合同法》《中华人民共和国社会保险法》《新疆维吾尔自治区编外聘用人员规范管理暂行办法》等法规文件规定，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依托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  <w:lang w:val="en-US" w:eastAsia="zh-CN"/>
        </w:rPr>
        <w:t>自治区重点实验室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平台建设需求，新疆农业大学动物医学学院“新疆草食动物新药研究与创制”重点实验室面向社会公开招聘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  <w:lang w:val="en-US" w:eastAsia="zh-CN"/>
        </w:rPr>
        <w:t>专职秘书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1名，具体事项公告如下：</w:t>
      </w:r>
    </w:p>
    <w:p w14:paraId="0A518704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一、招聘岗位</w:t>
      </w:r>
    </w:p>
    <w:p w14:paraId="74B56856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“新疆草食动物新药研究与创制”重点实验室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  <w:lang w:eastAsia="zh-CN"/>
        </w:rPr>
        <w:t>专职秘书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1名</w:t>
      </w:r>
    </w:p>
    <w:p w14:paraId="6E709ACF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二、岗位职责</w:t>
      </w:r>
    </w:p>
    <w:p w14:paraId="50AC79AC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重点实验室开放课题申报材料收集、汇总报送及结题验收全流程工作，编撰实验室建设中期自查、验收等各类资料并归档；</w:t>
      </w:r>
    </w:p>
    <w:p w14:paraId="03C4AAC2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落实实验室日常运维管理，办理项目经费报销、票据审核，协调解决课题运行问题，配合完成项目结题验收；</w:t>
      </w:r>
    </w:p>
    <w:p w14:paraId="2AD77DD7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统筹科研成果归集，收集整理论文、专利、软件著作权申报材料并分类存档；</w:t>
      </w:r>
    </w:p>
    <w:p w14:paraId="28035EC6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策划组织实验室科普宣传、科普落地等相关工作；</w:t>
      </w:r>
      <w:bookmarkStart w:id="0" w:name="_GoBack"/>
      <w:bookmarkEnd w:id="0"/>
    </w:p>
    <w:p w14:paraId="2BABE617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完成实验室及负责人交办的其他工作任务。</w:t>
      </w:r>
    </w:p>
    <w:p w14:paraId="0293F1C8">
      <w:pPr>
        <w:widowControl/>
        <w:shd w:val="clear" w:color="auto" w:fill="FFFFFF"/>
        <w:spacing w:line="450" w:lineRule="atLeast"/>
        <w:ind w:firstLine="51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三、招聘条件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以下条件均需满足）</w:t>
      </w:r>
    </w:p>
    <w:p w14:paraId="00AF2E92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遵纪守法，品行端正，身心健康，责任心强，具备良好职业素养、团队协作意识，服从岗位调配；</w:t>
      </w:r>
    </w:p>
    <w:p w14:paraId="5B9A5142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硕士及以上学历，35周岁以下（1989年1月1日后出生），兽医学、生物学、药学等相关专业；</w:t>
      </w:r>
    </w:p>
    <w:p w14:paraId="4A2C46FC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熟悉高校财务报销流程与报账系统，熟练使用Office办公软件，文字功底扎实，具备优秀公文撰写、沟通协调能力；</w:t>
      </w:r>
    </w:p>
    <w:p w14:paraId="1FABFB81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具备科研项目管理、试验数据整理分析相关实操能力；</w:t>
      </w:r>
    </w:p>
    <w:p w14:paraId="23DC420E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符合国家及学校相关用工法律法规要求。</w:t>
      </w:r>
    </w:p>
    <w:p w14:paraId="53DEE3C8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四、薪酬待遇</w:t>
      </w:r>
    </w:p>
    <w:p w14:paraId="0FB4817F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实行聘用制管理，聘期1年，聘期结束综合表现优异且实验室有岗位需求可续聘，薪资标准由项目组核定；</w:t>
      </w:r>
    </w:p>
    <w:p w14:paraId="21DCD2FA">
      <w:pPr>
        <w:widowControl/>
        <w:numPr>
          <w:ilvl w:val="0"/>
          <w:numId w:val="1"/>
        </w:numPr>
        <w:shd w:val="clear" w:color="auto" w:fill="FFFFFF"/>
        <w:spacing w:line="450" w:lineRule="atLeast"/>
        <w:ind w:firstLine="51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专职秘书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岗位采取聘期制予以聘任，聘期满后表现优秀，可继续聘用，具体待遇由项目组制定。</w:t>
      </w:r>
    </w:p>
    <w:p w14:paraId="4174FB7A">
      <w:pPr>
        <w:widowControl/>
        <w:numPr>
          <w:ilvl w:val="0"/>
          <w:numId w:val="1"/>
        </w:numPr>
        <w:shd w:val="clear" w:color="auto" w:fill="FFFFFF"/>
        <w:spacing w:line="450" w:lineRule="atLeast"/>
        <w:ind w:firstLine="51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被聘用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eastAsia="zh-CN"/>
        </w:rPr>
        <w:t>专职秘书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的薪酬不低于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  <w:t>35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00元（含五险），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  <w:t>转正后薪酬不低于4000元（含五险），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由所在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重点实验室运行经费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承担。</w:t>
      </w:r>
    </w:p>
    <w:p w14:paraId="5601B553">
      <w:pPr>
        <w:widowControl/>
        <w:numPr>
          <w:ilvl w:val="0"/>
          <w:numId w:val="1"/>
        </w:numPr>
        <w:shd w:val="clear" w:color="auto" w:fill="FFFFFF"/>
        <w:spacing w:line="450" w:lineRule="atLeast"/>
        <w:ind w:firstLine="51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重点实验室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负责人根据相关文件规定，为派遣人员配缴医疗、养老、工伤、生育、失业等五项保险。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eastAsia="zh-CN"/>
        </w:rPr>
        <w:t>专职秘书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五险缴纳中应由单位配缴的部分由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重点实验室运行经费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承担。</w:t>
      </w:r>
    </w:p>
    <w:p w14:paraId="0B138EF7">
      <w:pPr>
        <w:widowControl/>
        <w:numPr>
          <w:ilvl w:val="0"/>
          <w:numId w:val="2"/>
        </w:numPr>
        <w:shd w:val="clear" w:color="auto" w:fill="FFFFFF"/>
        <w:spacing w:line="450" w:lineRule="atLeast"/>
        <w:ind w:firstLine="480" w:firstLineChars="200"/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招聘程序及联系方式</w:t>
      </w:r>
    </w:p>
    <w:p w14:paraId="530FA323">
      <w:pPr>
        <w:widowControl/>
        <w:numPr>
          <w:ilvl w:val="0"/>
          <w:numId w:val="3"/>
        </w:numPr>
        <w:shd w:val="clear" w:color="auto" w:fill="FFFFFF"/>
        <w:spacing w:line="450" w:lineRule="atLeast"/>
        <w:ind w:firstLine="480" w:firstLineChars="20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报名时间：招聘公告发布之日起至202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日18:00。</w:t>
      </w:r>
    </w:p>
    <w:p w14:paraId="08C3D757">
      <w:pPr>
        <w:widowControl/>
        <w:numPr>
          <w:ilvl w:val="0"/>
          <w:numId w:val="3"/>
        </w:numPr>
        <w:shd w:val="clear" w:color="auto" w:fill="FFFFFF"/>
        <w:spacing w:line="450" w:lineRule="atLeast"/>
        <w:ind w:firstLine="480" w:firstLineChars="20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报名方式：报名人员通过电子邮件提交岗位报名表，文件名为“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eastAsia="zh-CN"/>
        </w:rPr>
        <w:t>专职秘书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+姓名”；在截止时间前，将应聘材料发送至邮箱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cwz752227@163.com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，所有应聘资料予以保密，不退还。</w:t>
      </w:r>
    </w:p>
    <w:p w14:paraId="7AE9AA20">
      <w:pPr>
        <w:widowControl/>
        <w:numPr>
          <w:ilvl w:val="0"/>
          <w:numId w:val="3"/>
        </w:numPr>
        <w:shd w:val="clear" w:color="auto" w:fill="FFFFFF"/>
        <w:spacing w:line="450" w:lineRule="atLeast"/>
        <w:ind w:firstLine="480" w:firstLineChars="20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招聘流程：报名截止后由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重点实验室负责人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、动物医学学院组织审核，并通知应聘人员进行面试（线上、线下均可）。主要考察应聘者思想政治、道德品质、工作能力及专业基础知识。具体由项目组负责联系。</w:t>
      </w:r>
    </w:p>
    <w:p w14:paraId="040BCAB5">
      <w:pPr>
        <w:widowControl/>
        <w:numPr>
          <w:ilvl w:val="0"/>
          <w:numId w:val="3"/>
        </w:numPr>
        <w:shd w:val="clear" w:color="auto" w:fill="FFFFFF"/>
        <w:spacing w:line="450" w:lineRule="atLeast"/>
        <w:ind w:firstLine="480" w:firstLineChars="20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体检：拟聘用人员须按照劳务派遣公司入职要求自费参加入职体检，提供体检报告给项目组。</w:t>
      </w:r>
    </w:p>
    <w:p w14:paraId="2920C570">
      <w:pPr>
        <w:widowControl/>
        <w:numPr>
          <w:ilvl w:val="0"/>
          <w:numId w:val="3"/>
        </w:numPr>
        <w:shd w:val="clear" w:color="auto" w:fill="FFFFFF"/>
        <w:spacing w:line="450" w:lineRule="atLeast"/>
        <w:ind w:firstLine="480" w:firstLineChars="20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公示：体检合格的人员在学院网页公示5天。</w:t>
      </w:r>
    </w:p>
    <w:p w14:paraId="6266A666">
      <w:pPr>
        <w:widowControl/>
        <w:numPr>
          <w:ilvl w:val="0"/>
          <w:numId w:val="3"/>
        </w:numPr>
        <w:shd w:val="clear" w:color="auto" w:fill="FFFFFF"/>
        <w:spacing w:line="450" w:lineRule="atLeast"/>
        <w:ind w:firstLine="480" w:firstLineChars="20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签订劳动合同：经公示无异议或反映的问题不影响正式聘用的人员，与劳务派遣公司签订劳动合同后到招聘岗位工作，聘期一年，试用期3个月，试用期满考核不合格者，解除《劳动合同》。</w:t>
      </w:r>
    </w:p>
    <w:p w14:paraId="57C70D5E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未尽事宜可咨询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陈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</w:rPr>
        <w:t>老师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咨询电话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13565877669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。</w:t>
      </w:r>
    </w:p>
    <w:p w14:paraId="6C6BD3CF">
      <w:pPr>
        <w:widowControl/>
        <w:shd w:val="clear" w:color="auto" w:fill="FFFFFF"/>
        <w:spacing w:line="450" w:lineRule="atLeast"/>
        <w:ind w:firstLine="510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</w:p>
    <w:p w14:paraId="60FDA7E6">
      <w:pPr>
        <w:widowControl/>
        <w:shd w:val="clear" w:color="auto" w:fill="FFFFFF"/>
        <w:spacing w:line="450" w:lineRule="atLeast"/>
        <w:ind w:firstLine="6100" w:firstLineChars="2542"/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新疆农业大学动物医学学院</w:t>
      </w:r>
    </w:p>
    <w:p w14:paraId="4C4322DB">
      <w:pPr>
        <w:widowControl/>
        <w:shd w:val="clear" w:color="auto" w:fill="FFFFFF"/>
        <w:spacing w:line="450" w:lineRule="atLeast"/>
        <w:ind w:firstLine="6100" w:firstLineChars="2542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202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90B4A"/>
    <w:multiLevelType w:val="singleLevel"/>
    <w:tmpl w:val="A3C90B4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0B38294"/>
    <w:multiLevelType w:val="singleLevel"/>
    <w:tmpl w:val="D0B3829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8BCE863"/>
    <w:multiLevelType w:val="singleLevel"/>
    <w:tmpl w:val="38BCE86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CD"/>
    <w:rsid w:val="0006484C"/>
    <w:rsid w:val="005805CD"/>
    <w:rsid w:val="008A0450"/>
    <w:rsid w:val="00B1748F"/>
    <w:rsid w:val="00C25425"/>
    <w:rsid w:val="00E50966"/>
    <w:rsid w:val="00E60B96"/>
    <w:rsid w:val="01B04C5F"/>
    <w:rsid w:val="073B6353"/>
    <w:rsid w:val="12B46D4D"/>
    <w:rsid w:val="1AEA51B8"/>
    <w:rsid w:val="250631AD"/>
    <w:rsid w:val="4D412114"/>
    <w:rsid w:val="4EAB1B97"/>
    <w:rsid w:val="532A5076"/>
    <w:rsid w:val="6EED59DF"/>
    <w:rsid w:val="76C7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1179</Words>
  <Characters>1232</Characters>
  <Lines>37</Lines>
  <Paragraphs>39</Paragraphs>
  <TotalTime>10</TotalTime>
  <ScaleCrop>false</ScaleCrop>
  <LinksUpToDate>false</LinksUpToDate>
  <CharactersWithSpaces>1232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2026-06-03T09:39:00Z</dcterms:created>
  <dc:creator>WZ Chen</dc:creator>
  <cp:lastModifiedBy>莞尔</cp:lastModifiedBy>
  <dcterms:modified xsi:type="dcterms:W3CDTF">2026-06-19T15:14:40Z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674526B66C004985869FC7BEF97DEDFC_13</vt:lpwstr>
  </property>
  <property fmtid="{D5CDD505-2E9C-101B-9397-08002B2CF9AE}" pid="4" name="KSOTemplateDocerSaveRecord">
    <vt:lpwstr>eyJoZGlkIjoiYTNkZGIwZGYyNTY5YmUwYWEzZjI3MmVjY2VkMzgzNmYiLCJ1c2VySWQiOiI0MTE5MTc0MjYifQ==</vt:lpwstr>
  </property>
</Properties>
</file>